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D4" w:rsidRPr="002B6162" w:rsidRDefault="008F64D4" w:rsidP="002B6162">
      <w:pPr>
        <w:pStyle w:val="Standard"/>
        <w:jc w:val="right"/>
        <w:rPr>
          <w:rFonts w:cs="Liberation Serif"/>
          <w:sz w:val="20"/>
          <w:szCs w:val="20"/>
        </w:rPr>
      </w:pPr>
      <w:r w:rsidRPr="002B6162">
        <w:rPr>
          <w:rFonts w:cs="Liberation Serif"/>
          <w:sz w:val="20"/>
          <w:szCs w:val="20"/>
        </w:rPr>
        <w:t xml:space="preserve">Приложение № </w:t>
      </w:r>
      <w:r w:rsidR="001754B9">
        <w:rPr>
          <w:rFonts w:cs="Liberation Serif"/>
          <w:sz w:val="20"/>
          <w:szCs w:val="20"/>
        </w:rPr>
        <w:t>5</w:t>
      </w:r>
      <w:bookmarkStart w:id="0" w:name="_GoBack"/>
      <w:bookmarkEnd w:id="0"/>
    </w:p>
    <w:p w:rsidR="008F64D4" w:rsidRPr="002B6162" w:rsidRDefault="008F64D4" w:rsidP="002B6162">
      <w:pPr>
        <w:pStyle w:val="Standard"/>
        <w:jc w:val="right"/>
        <w:rPr>
          <w:rFonts w:cs="Liberation Serif"/>
          <w:sz w:val="20"/>
          <w:szCs w:val="20"/>
        </w:rPr>
      </w:pPr>
      <w:r w:rsidRPr="002B6162">
        <w:rPr>
          <w:rFonts w:cs="Liberation Serif"/>
          <w:sz w:val="20"/>
          <w:szCs w:val="20"/>
        </w:rPr>
        <w:t>к постановлению Администрации</w:t>
      </w:r>
    </w:p>
    <w:p w:rsidR="008F64D4" w:rsidRPr="002B6162" w:rsidRDefault="008F64D4" w:rsidP="002B6162">
      <w:pPr>
        <w:pStyle w:val="Standard"/>
        <w:jc w:val="right"/>
        <w:rPr>
          <w:rFonts w:cs="Liberation Serif"/>
          <w:sz w:val="20"/>
          <w:szCs w:val="20"/>
        </w:rPr>
      </w:pPr>
      <w:r w:rsidRPr="002B6162">
        <w:rPr>
          <w:rFonts w:cs="Liberation Serif"/>
          <w:sz w:val="20"/>
          <w:szCs w:val="20"/>
        </w:rPr>
        <w:t>Артинского муниципального округа</w:t>
      </w:r>
    </w:p>
    <w:p w:rsidR="008F64D4" w:rsidRPr="002B6162" w:rsidRDefault="008F64D4" w:rsidP="002B6162">
      <w:pPr>
        <w:pStyle w:val="Standard"/>
        <w:jc w:val="right"/>
        <w:rPr>
          <w:rFonts w:cs="Liberation Serif"/>
          <w:sz w:val="20"/>
          <w:szCs w:val="20"/>
        </w:rPr>
      </w:pPr>
      <w:r w:rsidRPr="002B6162">
        <w:rPr>
          <w:rFonts w:cs="Liberation Serif"/>
          <w:sz w:val="20"/>
          <w:szCs w:val="20"/>
        </w:rPr>
        <w:t>от_______ № ______</w:t>
      </w:r>
    </w:p>
    <w:p w:rsidR="008F64D4" w:rsidRPr="002B6162" w:rsidRDefault="008F64D4" w:rsidP="008F64D4">
      <w:pPr>
        <w:pStyle w:val="Standard"/>
        <w:spacing w:line="320" w:lineRule="exact"/>
        <w:jc w:val="both"/>
        <w:rPr>
          <w:rFonts w:cs="Liberation Serif"/>
          <w:sz w:val="20"/>
          <w:szCs w:val="20"/>
        </w:rPr>
      </w:pPr>
    </w:p>
    <w:p w:rsidR="008F64D4" w:rsidRPr="002B6162" w:rsidRDefault="008F64D4" w:rsidP="008F64D4">
      <w:pPr>
        <w:pStyle w:val="Standard"/>
        <w:spacing w:line="320" w:lineRule="exact"/>
        <w:jc w:val="center"/>
        <w:rPr>
          <w:rFonts w:cs="Liberation Serif"/>
          <w:sz w:val="20"/>
          <w:szCs w:val="20"/>
        </w:rPr>
      </w:pPr>
      <w:r w:rsidRPr="002B6162">
        <w:rPr>
          <w:rFonts w:cs="Liberation Serif"/>
          <w:sz w:val="20"/>
          <w:szCs w:val="20"/>
        </w:rPr>
        <w:t>ЦЕЛИ, ЗАДАЧИ, ЦЕЛЕВЫЕ ПОКАЗАТЕЛИ РЕАЛИЗАЦИИ МУНИЦИПАЛЬНОЙ ПРОГРАММЫ</w:t>
      </w:r>
    </w:p>
    <w:p w:rsidR="008F64D4" w:rsidRPr="002B6162" w:rsidRDefault="008F64D4" w:rsidP="008F64D4">
      <w:pPr>
        <w:pStyle w:val="ConsPlusTitle"/>
        <w:jc w:val="center"/>
        <w:rPr>
          <w:rFonts w:ascii="Liberation Serif" w:hAnsi="Liberation Serif" w:cs="Liberation Serif"/>
          <w:sz w:val="20"/>
        </w:rPr>
      </w:pPr>
      <w:r w:rsidRPr="002B6162">
        <w:rPr>
          <w:rFonts w:ascii="Liberation Serif" w:hAnsi="Liberation Serif" w:cs="Liberation Serif"/>
          <w:sz w:val="20"/>
        </w:rPr>
        <w:t>«Обеспечение жильем отдельных категорий граждан Артинского муниципального округа до 2030 года»</w:t>
      </w:r>
    </w:p>
    <w:p w:rsidR="008F64D4" w:rsidRPr="002B6162" w:rsidRDefault="008F64D4" w:rsidP="008F64D4">
      <w:pPr>
        <w:pStyle w:val="Standard"/>
        <w:spacing w:line="320" w:lineRule="exact"/>
        <w:jc w:val="center"/>
        <w:rPr>
          <w:rFonts w:cs="Liberation Serif"/>
          <w:sz w:val="20"/>
          <w:szCs w:val="20"/>
        </w:rPr>
      </w:pPr>
      <w:r w:rsidRPr="002B6162">
        <w:rPr>
          <w:rFonts w:cs="Liberation Serif"/>
          <w:sz w:val="20"/>
          <w:szCs w:val="20"/>
        </w:rPr>
        <w:t>(наименование муниципальной программы)</w:t>
      </w:r>
    </w:p>
    <w:tbl>
      <w:tblPr>
        <w:tblW w:w="1533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3405"/>
        <w:gridCol w:w="1275"/>
        <w:gridCol w:w="1290"/>
        <w:gridCol w:w="1290"/>
        <w:gridCol w:w="1403"/>
        <w:gridCol w:w="1134"/>
        <w:gridCol w:w="1276"/>
        <w:gridCol w:w="3827"/>
      </w:tblGrid>
      <w:tr w:rsidR="008F64D4" w:rsidRPr="002B6162" w:rsidTr="003F08C2"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№ строки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Standard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Наименование цели (целей) и</w:t>
            </w:r>
          </w:p>
          <w:p w:rsidR="008F64D4" w:rsidRPr="002B6162" w:rsidRDefault="008F64D4" w:rsidP="00AF2AC6">
            <w:pPr>
              <w:pStyle w:val="Standard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задач, целевых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Единица измерения</w:t>
            </w:r>
          </w:p>
        </w:tc>
        <w:tc>
          <w:tcPr>
            <w:tcW w:w="6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Значение целевого показателя реализации</w:t>
            </w:r>
          </w:p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Источник значения показателей</w:t>
            </w:r>
          </w:p>
        </w:tc>
      </w:tr>
      <w:tr w:rsidR="008F64D4" w:rsidRPr="002B6162" w:rsidTr="003F08C2"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2B6162">
            <w:pPr>
              <w:suppressAutoHyphens w:val="0"/>
              <w:jc w:val="center"/>
              <w:rPr>
                <w:rFonts w:cs="Liberation Serif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suppressAutoHyphens w:val="0"/>
              <w:rPr>
                <w:rFonts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suppressAutoHyphens w:val="0"/>
              <w:rPr>
                <w:rFonts w:cs="Liberation Serif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2026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8F64D4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2027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2029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2030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suppressAutoHyphens w:val="0"/>
              <w:rPr>
                <w:rFonts w:cs="Liberation Serif"/>
                <w:sz w:val="20"/>
                <w:szCs w:val="20"/>
              </w:rPr>
            </w:pPr>
          </w:p>
        </w:tc>
      </w:tr>
      <w:tr w:rsidR="008F64D4" w:rsidRPr="002B6162" w:rsidTr="003F08C2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b/>
                <w:bCs/>
                <w:sz w:val="20"/>
                <w:szCs w:val="20"/>
              </w:rPr>
            </w:pPr>
            <w:r w:rsidRPr="002B6162">
              <w:rPr>
                <w:rFonts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64D4" w:rsidRPr="002B6162" w:rsidRDefault="008F64D4" w:rsidP="00AF2AC6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9</w:t>
            </w:r>
          </w:p>
        </w:tc>
      </w:tr>
      <w:tr w:rsidR="003F08C2" w:rsidRPr="002B6162" w:rsidTr="003F08C2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1</w:t>
            </w:r>
          </w:p>
        </w:tc>
        <w:tc>
          <w:tcPr>
            <w:tcW w:w="149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3F08C2">
            <w:pPr>
              <w:pStyle w:val="TableContents"/>
              <w:rPr>
                <w:rFonts w:cs="Liberation Serif"/>
                <w:b/>
                <w:bCs/>
                <w:sz w:val="20"/>
                <w:szCs w:val="20"/>
              </w:rPr>
            </w:pPr>
            <w:r w:rsidRPr="002B6162">
              <w:rPr>
                <w:rFonts w:cs="Liberation Serif"/>
                <w:b/>
                <w:bCs/>
                <w:sz w:val="20"/>
                <w:szCs w:val="20"/>
              </w:rPr>
              <w:t>Подпрограмма 1</w:t>
            </w:r>
          </w:p>
          <w:p w:rsidR="003F08C2" w:rsidRPr="002B6162" w:rsidRDefault="003F08C2" w:rsidP="003F08C2">
            <w:pPr>
              <w:pStyle w:val="TableContents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bCs/>
                <w:sz w:val="20"/>
                <w:szCs w:val="20"/>
              </w:rPr>
              <w:t>«Комплексное развитие сельских территорий Артинского муниципального округа»</w:t>
            </w:r>
          </w:p>
        </w:tc>
      </w:tr>
      <w:tr w:rsidR="003F08C2" w:rsidRPr="002B6162" w:rsidTr="003F08C2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2</w:t>
            </w:r>
          </w:p>
        </w:tc>
        <w:tc>
          <w:tcPr>
            <w:tcW w:w="149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3F08C2">
            <w:pPr>
              <w:pStyle w:val="ConsPlusNormal"/>
              <w:jc w:val="both"/>
              <w:outlineLvl w:val="2"/>
              <w:rPr>
                <w:rFonts w:ascii="Liberation Serif" w:hAnsi="Liberation Serif" w:cs="Liberation Serif"/>
                <w:sz w:val="20"/>
              </w:rPr>
            </w:pPr>
            <w:r w:rsidRPr="002B6162">
              <w:rPr>
                <w:rFonts w:ascii="Liberation Serif" w:hAnsi="Liberation Serif" w:cs="Liberation Serif"/>
                <w:sz w:val="20"/>
              </w:rPr>
              <w:t>Цель 1: Сохранение доли сельского населения в общей численности населения Артинского муниципального округа</w:t>
            </w:r>
          </w:p>
        </w:tc>
      </w:tr>
      <w:tr w:rsidR="003F08C2" w:rsidRPr="002B6162" w:rsidTr="003F08C2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3</w:t>
            </w:r>
          </w:p>
        </w:tc>
        <w:tc>
          <w:tcPr>
            <w:tcW w:w="149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3F08C2">
            <w:pPr>
              <w:pStyle w:val="ConsPlusNormal"/>
              <w:jc w:val="both"/>
              <w:outlineLvl w:val="3"/>
              <w:rPr>
                <w:rFonts w:ascii="Liberation Serif" w:hAnsi="Liberation Serif" w:cs="Liberation Serif"/>
                <w:sz w:val="20"/>
              </w:rPr>
            </w:pPr>
            <w:r w:rsidRPr="002B6162">
              <w:rPr>
                <w:rFonts w:ascii="Liberation Serif" w:hAnsi="Liberation Serif" w:cs="Liberation Serif"/>
                <w:sz w:val="20"/>
              </w:rPr>
              <w:t>Задача 1: Улучшение жилищных условий граждан, проживающих на сельских территориях</w:t>
            </w:r>
          </w:p>
          <w:p w:rsidR="003F08C2" w:rsidRPr="002B6162" w:rsidRDefault="003F08C2" w:rsidP="003F08C2">
            <w:pPr>
              <w:pStyle w:val="ConsPlusNormal"/>
              <w:jc w:val="both"/>
              <w:outlineLvl w:val="3"/>
              <w:rPr>
                <w:rFonts w:ascii="Liberation Serif" w:hAnsi="Liberation Serif" w:cs="Liberation Serif"/>
                <w:sz w:val="20"/>
              </w:rPr>
            </w:pPr>
            <w:r w:rsidRPr="002B6162">
              <w:rPr>
                <w:rFonts w:ascii="Liberation Serif" w:hAnsi="Liberation Serif" w:cs="Liberation Serif"/>
                <w:sz w:val="20"/>
              </w:rPr>
              <w:t>Задача 2: Обеспечение доступным жильем граждан</w:t>
            </w:r>
          </w:p>
        </w:tc>
      </w:tr>
      <w:tr w:rsidR="003F08C2" w:rsidRPr="002B6162" w:rsidTr="00F9329E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4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Целевой показатель 1:</w:t>
            </w:r>
          </w:p>
          <w:p w:rsidR="003F08C2" w:rsidRPr="002B6162" w:rsidRDefault="003F08C2" w:rsidP="002B6162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 xml:space="preserve">Количество граждан, получивших социальные выплаты на строительство (приобретение) жилья на сельских территориях Артинского </w:t>
            </w:r>
            <w:r w:rsidR="002B6162" w:rsidRPr="002B6162">
              <w:rPr>
                <w:rFonts w:cs="Liberation Serif"/>
                <w:sz w:val="20"/>
                <w:szCs w:val="20"/>
              </w:rPr>
              <w:t>муниципального</w:t>
            </w:r>
            <w:r w:rsidRPr="002B6162">
              <w:rPr>
                <w:rFonts w:cs="Liberation Serif"/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3F08C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единиц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8C2" w:rsidRPr="002B6162" w:rsidRDefault="001059FF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7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 xml:space="preserve">Постановление Правительства Российской Федерации от 31.05.2019 № 696 </w:t>
            </w:r>
            <w:r w:rsidR="001059FF">
              <w:rPr>
                <w:rFonts w:cs="Liberation Serif"/>
                <w:sz w:val="20"/>
                <w:szCs w:val="20"/>
              </w:rPr>
              <w:br/>
            </w:r>
            <w:r w:rsidRPr="002B6162">
              <w:rPr>
                <w:rFonts w:cs="Liberation Serif"/>
                <w:sz w:val="20"/>
                <w:szCs w:val="20"/>
              </w:rPr>
              <w:t xml:space="preserve">«Об утверждении государственной программы Российской Федерации «Комплексное развитие сельских территорий», в рамках государственной программы Свердловской области «Комплексное развитие сельских территорий Свердловской области до 2027 года», утвержденной постановлением Правительства Свердловской области </w:t>
            </w:r>
            <w:r w:rsidR="001059FF">
              <w:rPr>
                <w:rFonts w:cs="Liberation Serif"/>
                <w:sz w:val="20"/>
                <w:szCs w:val="20"/>
              </w:rPr>
              <w:br/>
            </w:r>
            <w:r w:rsidRPr="002B6162">
              <w:rPr>
                <w:rFonts w:cs="Liberation Serif"/>
                <w:sz w:val="20"/>
                <w:szCs w:val="20"/>
              </w:rPr>
              <w:t>от 08.09.2021 № 582-ПП</w:t>
            </w:r>
          </w:p>
        </w:tc>
      </w:tr>
      <w:tr w:rsidR="003F08C2" w:rsidRPr="002B6162" w:rsidTr="003F08C2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Целевой показатель 2:</w:t>
            </w:r>
          </w:p>
          <w:p w:rsidR="003F08C2" w:rsidRPr="002B6162" w:rsidRDefault="003F08C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3F08C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Квадратных метров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8C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100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</w:p>
        </w:tc>
      </w:tr>
      <w:tr w:rsidR="003F08C2" w:rsidRPr="002B6162" w:rsidTr="0049010E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2B616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6</w:t>
            </w:r>
          </w:p>
        </w:tc>
        <w:tc>
          <w:tcPr>
            <w:tcW w:w="149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2" w:rsidRPr="002B6162" w:rsidRDefault="003F08C2" w:rsidP="00AF2AC6">
            <w:pPr>
              <w:pStyle w:val="TableContents"/>
              <w:jc w:val="both"/>
              <w:rPr>
                <w:rFonts w:cs="Liberation Serif"/>
                <w:b/>
                <w:bCs/>
                <w:sz w:val="20"/>
                <w:szCs w:val="20"/>
              </w:rPr>
            </w:pPr>
            <w:r w:rsidRPr="002B6162">
              <w:rPr>
                <w:rFonts w:cs="Liberation Serif"/>
                <w:b/>
                <w:bCs/>
                <w:sz w:val="20"/>
                <w:szCs w:val="20"/>
              </w:rPr>
              <w:t>Подпрограмма 2</w:t>
            </w:r>
          </w:p>
          <w:p w:rsidR="003F08C2" w:rsidRPr="002B6162" w:rsidRDefault="003F08C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«Обеспечение жильем молодых семей»</w:t>
            </w:r>
          </w:p>
        </w:tc>
      </w:tr>
      <w:tr w:rsidR="002B6162" w:rsidRPr="002B6162" w:rsidTr="004B2EFF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7</w:t>
            </w:r>
          </w:p>
        </w:tc>
        <w:tc>
          <w:tcPr>
            <w:tcW w:w="149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Цель 2: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2B6162" w:rsidRPr="002B6162" w:rsidTr="00670462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8</w:t>
            </w:r>
          </w:p>
        </w:tc>
        <w:tc>
          <w:tcPr>
            <w:tcW w:w="1490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Задача 3: Предоставление молодым семьям - участникам мероприятия социальных выплат на приобретение жилья или строительство жилого дома</w:t>
            </w:r>
          </w:p>
        </w:tc>
      </w:tr>
      <w:tr w:rsidR="002B6162" w:rsidRPr="002B6162" w:rsidTr="00731971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9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Целевой показатель 3:</w:t>
            </w:r>
          </w:p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Количество молодых семей, получивших социальную выплату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единиц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</w:t>
            </w:r>
          </w:p>
        </w:tc>
        <w:tc>
          <w:tcPr>
            <w:tcW w:w="3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2B6162">
              <w:rPr>
                <w:rFonts w:cs="Liberation Serif"/>
                <w:sz w:val="20"/>
                <w:szCs w:val="20"/>
              </w:rPr>
              <w:br/>
              <w:t xml:space="preserve">от 01.02.2024г. № 54-ПП «О реализации </w:t>
            </w:r>
            <w:r w:rsidRPr="002B6162">
              <w:rPr>
                <w:rFonts w:cs="Liberation Serif"/>
                <w:sz w:val="20"/>
                <w:szCs w:val="20"/>
              </w:rPr>
              <w:lastRenderedPageBreak/>
              <w:t xml:space="preserve">отдельных мероприятий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области», утвержденной Постановлением Правительства Свердловской области </w:t>
            </w:r>
            <w:r w:rsidR="001059FF">
              <w:rPr>
                <w:rFonts w:cs="Liberation Serif"/>
                <w:sz w:val="20"/>
                <w:szCs w:val="20"/>
              </w:rPr>
              <w:br/>
            </w:r>
            <w:r w:rsidRPr="002B6162">
              <w:rPr>
                <w:rFonts w:cs="Liberation Serif"/>
                <w:sz w:val="20"/>
                <w:szCs w:val="20"/>
              </w:rPr>
              <w:t>от 24.10.2013г. № 1296-ПП»</w:t>
            </w:r>
          </w:p>
        </w:tc>
      </w:tr>
      <w:tr w:rsidR="002B6162" w:rsidRPr="002B6162" w:rsidTr="003F08C2"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lastRenderedPageBreak/>
              <w:t>1</w:t>
            </w:r>
            <w:r>
              <w:rPr>
                <w:rFonts w:cs="Liberation Serif"/>
                <w:sz w:val="20"/>
                <w:szCs w:val="20"/>
              </w:rPr>
              <w:t>0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Целевой показатель 4:</w:t>
            </w:r>
          </w:p>
          <w:p w:rsidR="002B6162" w:rsidRPr="002B6162" w:rsidRDefault="002B6162" w:rsidP="002B6162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Объем ввода (приобретения) жилья для молодых семей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1059FF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Квадратных метров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100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</w:p>
        </w:tc>
      </w:tr>
      <w:tr w:rsidR="002B6162" w:rsidRPr="002B6162" w:rsidTr="002B6162">
        <w:tc>
          <w:tcPr>
            <w:tcW w:w="4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lastRenderedPageBreak/>
              <w:t>1</w:t>
            </w:r>
            <w:r>
              <w:rPr>
                <w:rFonts w:cs="Liberation Serif"/>
                <w:sz w:val="20"/>
                <w:szCs w:val="20"/>
              </w:rPr>
              <w:t>1</w:t>
            </w:r>
          </w:p>
        </w:tc>
        <w:tc>
          <w:tcPr>
            <w:tcW w:w="14900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ConsPlusNormal"/>
              <w:rPr>
                <w:rFonts w:ascii="Liberation Serif" w:hAnsi="Liberation Serif" w:cs="Liberation Serif"/>
                <w:b/>
                <w:sz w:val="20"/>
              </w:rPr>
            </w:pPr>
            <w:r w:rsidRPr="002B6162">
              <w:rPr>
                <w:rFonts w:ascii="Liberation Serif" w:hAnsi="Liberation Serif" w:cs="Liberation Serif"/>
                <w:b/>
                <w:sz w:val="20"/>
              </w:rPr>
              <w:t>Подпрограмма 3</w:t>
            </w:r>
          </w:p>
          <w:p w:rsidR="002B6162" w:rsidRPr="002B6162" w:rsidRDefault="002B6162" w:rsidP="002B6162">
            <w:pPr>
              <w:pStyle w:val="ConsPlusNormal"/>
              <w:rPr>
                <w:rFonts w:ascii="Liberation Serif" w:hAnsi="Liberation Serif" w:cs="Liberation Serif"/>
                <w:sz w:val="20"/>
              </w:rPr>
            </w:pPr>
            <w:r w:rsidRPr="002B6162">
              <w:rPr>
                <w:rFonts w:ascii="Liberation Serif" w:hAnsi="Liberation Serif" w:cs="Liberation Serif"/>
                <w:sz w:val="20"/>
              </w:rPr>
              <w:t>«Предоставление региональной поддержки молодым семьям на улучшение жилищных условий»</w:t>
            </w:r>
          </w:p>
        </w:tc>
      </w:tr>
      <w:tr w:rsidR="002B6162" w:rsidRPr="002B6162" w:rsidTr="002B6162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1</w:t>
            </w:r>
            <w:r>
              <w:rPr>
                <w:rFonts w:cs="Liberation Serif"/>
                <w:sz w:val="20"/>
                <w:szCs w:val="20"/>
              </w:rPr>
              <w:t>2</w:t>
            </w:r>
          </w:p>
        </w:tc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Цель 1: предоставление региональной поддержки молодым семьям на улучшение жилищных условий</w:t>
            </w:r>
          </w:p>
        </w:tc>
      </w:tr>
      <w:tr w:rsidR="002B6162" w:rsidRPr="002B6162" w:rsidTr="0099688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1</w:t>
            </w:r>
            <w:r>
              <w:rPr>
                <w:rFonts w:cs="Liberation Serif"/>
                <w:sz w:val="20"/>
                <w:szCs w:val="20"/>
              </w:rPr>
              <w:t>3</w:t>
            </w:r>
          </w:p>
        </w:tc>
        <w:tc>
          <w:tcPr>
            <w:tcW w:w="14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Задача 1: предоставление региональных социальных выплат молодым семьям на улучшение жилищных условий</w:t>
            </w:r>
          </w:p>
        </w:tc>
      </w:tr>
      <w:tr w:rsidR="002B6162" w:rsidRPr="002B6162" w:rsidTr="002B6162"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1059FF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Целевой показатель 5:</w:t>
            </w:r>
          </w:p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Количество молодых семей, получивших региональную социальную выплату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>единиц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A84FED" w:rsidP="002B6162">
            <w:pPr>
              <w:pStyle w:val="TableContents"/>
              <w:jc w:val="center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6162" w:rsidRPr="002B6162" w:rsidRDefault="002B6162" w:rsidP="00AF2AC6">
            <w:pPr>
              <w:pStyle w:val="TableContents"/>
              <w:jc w:val="both"/>
              <w:rPr>
                <w:rFonts w:cs="Liberation Serif"/>
                <w:sz w:val="20"/>
                <w:szCs w:val="20"/>
              </w:rPr>
            </w:pPr>
            <w:r w:rsidRPr="002B6162">
              <w:rPr>
                <w:rFonts w:cs="Liberation Serif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2B6162">
              <w:rPr>
                <w:rFonts w:cs="Liberation Serif"/>
                <w:sz w:val="20"/>
                <w:szCs w:val="20"/>
              </w:rPr>
              <w:br/>
              <w:t xml:space="preserve">от 01.02.2024г. № 54-ПП «О реализации отдельных мероприятий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области», утвержденной Постановлением Правительства Свердловской области </w:t>
            </w:r>
            <w:r w:rsidR="001059FF">
              <w:rPr>
                <w:rFonts w:cs="Liberation Serif"/>
                <w:sz w:val="20"/>
                <w:szCs w:val="20"/>
              </w:rPr>
              <w:br/>
            </w:r>
            <w:r w:rsidRPr="002B6162">
              <w:rPr>
                <w:rFonts w:cs="Liberation Serif"/>
                <w:sz w:val="20"/>
                <w:szCs w:val="20"/>
              </w:rPr>
              <w:t>от 24.10.2013г. № 1296-ПП»</w:t>
            </w:r>
          </w:p>
        </w:tc>
      </w:tr>
    </w:tbl>
    <w:p w:rsidR="008F64D4" w:rsidRPr="008F64D4" w:rsidRDefault="008F64D4" w:rsidP="008F64D4">
      <w:pPr>
        <w:rPr>
          <w:rFonts w:cs="Liberation Serif"/>
          <w:szCs w:val="21"/>
        </w:rPr>
        <w:sectPr w:rsidR="008F64D4" w:rsidRPr="008F64D4" w:rsidSect="008F64D4">
          <w:pgSz w:w="16838" w:h="11906" w:orient="landscape"/>
          <w:pgMar w:top="709" w:right="1134" w:bottom="1134" w:left="1134" w:header="720" w:footer="720" w:gutter="0"/>
          <w:cols w:space="720"/>
        </w:sectPr>
      </w:pPr>
    </w:p>
    <w:p w:rsidR="009A4CB6" w:rsidRDefault="009A4CB6"/>
    <w:sectPr w:rsidR="009A4CB6" w:rsidSect="008F64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E7"/>
    <w:rsid w:val="001059FF"/>
    <w:rsid w:val="001754B9"/>
    <w:rsid w:val="002B6162"/>
    <w:rsid w:val="002F28E7"/>
    <w:rsid w:val="003F08C2"/>
    <w:rsid w:val="0045435A"/>
    <w:rsid w:val="008F64D4"/>
    <w:rsid w:val="009A4CB6"/>
    <w:rsid w:val="00A84FED"/>
    <w:rsid w:val="00AF3F0C"/>
    <w:rsid w:val="00E9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64D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64D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F64D4"/>
    <w:pPr>
      <w:widowControl w:val="0"/>
      <w:suppressLineNumbers/>
    </w:pPr>
  </w:style>
  <w:style w:type="paragraph" w:customStyle="1" w:styleId="ConsPlusTitle">
    <w:name w:val="ConsPlusTitle"/>
    <w:rsid w:val="008F6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F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64D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64D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F64D4"/>
    <w:pPr>
      <w:widowControl w:val="0"/>
      <w:suppressLineNumbers/>
    </w:pPr>
  </w:style>
  <w:style w:type="paragraph" w:customStyle="1" w:styleId="ConsPlusTitle">
    <w:name w:val="ConsPlusTitle"/>
    <w:rsid w:val="008F6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F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Омелькова Людмила Ивановна</dc:creator>
  <cp:lastModifiedBy>Омелькова Людмила Ивановна</cp:lastModifiedBy>
  <cp:revision>4</cp:revision>
  <dcterms:created xsi:type="dcterms:W3CDTF">2026-02-09T10:42:00Z</dcterms:created>
  <dcterms:modified xsi:type="dcterms:W3CDTF">2026-02-09T11:15:00Z</dcterms:modified>
</cp:coreProperties>
</file>